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61" w:rsidRPr="00230561" w:rsidRDefault="004619D1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6 </w:t>
      </w:r>
      <w:r w:rsidR="00230561" w:rsidRPr="00230561">
        <w:rPr>
          <w:rFonts w:ascii="Arial" w:hAnsi="Arial" w:cs="Arial"/>
          <w:b/>
          <w:color w:val="000000"/>
          <w:sz w:val="20"/>
          <w:szCs w:val="20"/>
        </w:rPr>
        <w:t>Borse di Studio per Immatricolazione ai Corsi di Laurea Universitari ad Arezzo</w:t>
      </w:r>
    </w:p>
    <w:p w:rsidR="00230561" w:rsidRDefault="00230561">
      <w:pPr>
        <w:rPr>
          <w:rFonts w:ascii="Arial" w:hAnsi="Arial" w:cs="Arial"/>
          <w:color w:val="000000"/>
          <w:sz w:val="20"/>
          <w:szCs w:val="20"/>
        </w:rPr>
      </w:pPr>
    </w:p>
    <w:p w:rsidR="004619D1" w:rsidRDefault="004D441C" w:rsidP="004D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230561">
        <w:rPr>
          <w:rFonts w:ascii="Arial" w:hAnsi="Arial" w:cs="Arial"/>
          <w:color w:val="000000"/>
          <w:sz w:val="20"/>
          <w:szCs w:val="20"/>
        </w:rPr>
        <w:t>'Associazione Pro</w:t>
      </w:r>
      <w:r>
        <w:rPr>
          <w:rFonts w:ascii="Arial" w:hAnsi="Arial" w:cs="Arial"/>
          <w:color w:val="000000"/>
          <w:sz w:val="20"/>
          <w:szCs w:val="20"/>
        </w:rPr>
        <w:t xml:space="preserve">spettiva Casentino e </w:t>
      </w:r>
      <w:r w:rsidR="00230561">
        <w:rPr>
          <w:rFonts w:ascii="Arial" w:hAnsi="Arial" w:cs="Arial"/>
          <w:color w:val="000000"/>
          <w:sz w:val="20"/>
          <w:szCs w:val="20"/>
        </w:rPr>
        <w:t>Aruba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s.p.a.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hanno deciso di istituire delle</w:t>
      </w:r>
      <w:r w:rsidR="00230561">
        <w:rPr>
          <w:rFonts w:ascii="Arial" w:hAnsi="Arial" w:cs="Arial"/>
          <w:color w:val="000000"/>
          <w:sz w:val="20"/>
          <w:szCs w:val="20"/>
        </w:rPr>
        <w:t xml:space="preserve"> Borse di studio </w:t>
      </w:r>
      <w:r>
        <w:rPr>
          <w:rFonts w:ascii="Arial" w:hAnsi="Arial" w:cs="Arial"/>
          <w:color w:val="000000"/>
          <w:sz w:val="20"/>
          <w:szCs w:val="20"/>
        </w:rPr>
        <w:t>per i diplomati residenti in Casentino che si immatricolano, nell’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2014-2015, ai Corsi di laurea triennali in Ingegneria Informatica e in Economia e Commercio che si svolgeranno ad Arezzo</w:t>
      </w:r>
      <w:r w:rsidR="004619D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Tali borse di studio sono costituite da un</w:t>
      </w:r>
      <w:r w:rsidR="00230561">
        <w:rPr>
          <w:rFonts w:ascii="Arial" w:hAnsi="Arial" w:cs="Arial"/>
          <w:color w:val="000000"/>
          <w:sz w:val="20"/>
          <w:szCs w:val="20"/>
        </w:rPr>
        <w:t xml:space="preserve"> rimborso parziale o </w:t>
      </w:r>
      <w:r>
        <w:rPr>
          <w:rFonts w:ascii="Arial" w:hAnsi="Arial" w:cs="Arial"/>
          <w:color w:val="000000"/>
          <w:sz w:val="20"/>
          <w:szCs w:val="20"/>
        </w:rPr>
        <w:t xml:space="preserve">totale delle tasse di immatricolazione </w:t>
      </w:r>
      <w:r w:rsidR="004619D1">
        <w:rPr>
          <w:rFonts w:ascii="Arial" w:hAnsi="Arial" w:cs="Arial"/>
          <w:color w:val="000000"/>
          <w:sz w:val="20"/>
          <w:szCs w:val="20"/>
        </w:rPr>
        <w:t>a corsi di studio</w:t>
      </w:r>
      <w:r>
        <w:rPr>
          <w:rFonts w:ascii="Arial" w:hAnsi="Arial" w:cs="Arial"/>
          <w:color w:val="000000"/>
          <w:sz w:val="20"/>
          <w:szCs w:val="20"/>
        </w:rPr>
        <w:t xml:space="preserve"> in settori </w:t>
      </w:r>
      <w:r w:rsidR="004619D1">
        <w:rPr>
          <w:rFonts w:ascii="Arial" w:hAnsi="Arial" w:cs="Arial"/>
          <w:color w:val="000000"/>
          <w:sz w:val="20"/>
          <w:szCs w:val="20"/>
        </w:rPr>
        <w:t xml:space="preserve">disciplinari </w:t>
      </w:r>
      <w:r>
        <w:rPr>
          <w:rFonts w:ascii="Arial" w:hAnsi="Arial" w:cs="Arial"/>
          <w:color w:val="000000"/>
          <w:sz w:val="20"/>
          <w:szCs w:val="20"/>
        </w:rPr>
        <w:t>di particolare interesse per il territorio</w:t>
      </w:r>
      <w:r w:rsidR="004619D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619D1" w:rsidRDefault="00230561" w:rsidP="004D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619D1">
        <w:rPr>
          <w:rFonts w:ascii="Arial" w:hAnsi="Arial" w:cs="Arial"/>
          <w:color w:val="000000"/>
          <w:sz w:val="20"/>
          <w:szCs w:val="20"/>
        </w:rPr>
        <w:t xml:space="preserve">Per il Corso di laurea triennale in </w:t>
      </w:r>
      <w:r w:rsidR="004619D1" w:rsidRPr="004619D1">
        <w:rPr>
          <w:rFonts w:ascii="Arial" w:hAnsi="Arial" w:cs="Arial"/>
          <w:b/>
          <w:color w:val="000000"/>
          <w:sz w:val="20"/>
          <w:szCs w:val="20"/>
        </w:rPr>
        <w:t>Ingegneria Informatica</w:t>
      </w:r>
      <w:r w:rsidR="004619D1">
        <w:rPr>
          <w:rFonts w:ascii="Arial" w:hAnsi="Arial" w:cs="Arial"/>
          <w:color w:val="000000"/>
          <w:sz w:val="20"/>
          <w:szCs w:val="20"/>
        </w:rPr>
        <w:t xml:space="preserve"> del Politecnico di Milano che si terrà ad Arezzo nella sede del Polo Universitario Aretino. Sono istituite:</w:t>
      </w:r>
    </w:p>
    <w:p w:rsidR="004619D1" w:rsidRDefault="004619D1" w:rsidP="004D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borse di studio a completa copertura delle tasse di immatricolazione (Società Aruba);</w:t>
      </w:r>
    </w:p>
    <w:p w:rsidR="004619D1" w:rsidRDefault="00230561" w:rsidP="004D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Borse di studio di 500 euro ciascuna</w:t>
      </w:r>
      <w:r w:rsidR="004619D1">
        <w:rPr>
          <w:rFonts w:ascii="Arial" w:hAnsi="Arial" w:cs="Arial"/>
          <w:color w:val="000000"/>
          <w:sz w:val="20"/>
          <w:szCs w:val="20"/>
        </w:rPr>
        <w:t xml:space="preserve"> a parziale copertura delle tasse di immatricolazione (Associazione Prospettiva Casentino)</w:t>
      </w:r>
    </w:p>
    <w:p w:rsidR="004619D1" w:rsidRDefault="004619D1" w:rsidP="004D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619D1" w:rsidRDefault="004619D1" w:rsidP="0046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il Corso di Laurea triennale in </w:t>
      </w:r>
      <w:r w:rsidRPr="004619D1">
        <w:rPr>
          <w:rFonts w:ascii="Arial" w:hAnsi="Arial" w:cs="Arial"/>
          <w:b/>
          <w:color w:val="000000"/>
          <w:sz w:val="20"/>
          <w:szCs w:val="20"/>
        </w:rPr>
        <w:t>Economia e Commercio</w:t>
      </w:r>
      <w:r>
        <w:rPr>
          <w:rFonts w:ascii="Arial" w:hAnsi="Arial" w:cs="Arial"/>
          <w:color w:val="000000"/>
          <w:sz w:val="20"/>
          <w:szCs w:val="20"/>
        </w:rPr>
        <w:t xml:space="preserve"> dell’Università di Siena che si terrà ad Arezzo nella sede del “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Pionta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  <w:r w:rsidR="00230561"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 w:rsidR="00230561">
        <w:rPr>
          <w:rFonts w:ascii="Arial" w:hAnsi="Arial" w:cs="Arial"/>
          <w:color w:val="000000"/>
          <w:sz w:val="20"/>
          <w:szCs w:val="20"/>
        </w:rPr>
        <w:t xml:space="preserve"> 2 Borse di studio di 500 euro ciascuna </w:t>
      </w:r>
      <w:r>
        <w:rPr>
          <w:rFonts w:ascii="Arial" w:hAnsi="Arial" w:cs="Arial"/>
          <w:color w:val="000000"/>
          <w:sz w:val="20"/>
          <w:szCs w:val="20"/>
        </w:rPr>
        <w:t>a parziale copertura delle tasse di immatricolazione (Associazione Prospettiva Casentino)</w:t>
      </w:r>
    </w:p>
    <w:p w:rsidR="002E4321" w:rsidRDefault="002E4321">
      <w:pPr>
        <w:rPr>
          <w:rFonts w:ascii="Arial" w:hAnsi="Arial" w:cs="Arial"/>
          <w:color w:val="000000"/>
          <w:sz w:val="20"/>
          <w:szCs w:val="20"/>
        </w:rPr>
      </w:pPr>
    </w:p>
    <w:p w:rsidR="004619D1" w:rsidRDefault="004619D1" w:rsidP="0003125E">
      <w:pPr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I diplomati interessati devono fare richiesta al Polo Universitario Aretino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L'attribuzione delle borse avverrà sulla base dei seguenti </w:t>
      </w:r>
      <w:proofErr w:type="gram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criteri: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-</w:t>
      </w:r>
      <w:proofErr w:type="gram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voti (giudizi) di ammissione all'esame di maturità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- voto conseguito all'esame di maturità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- voto conseguito nel test di ammissione ( per ingegneria)</w:t>
      </w:r>
    </w:p>
    <w:p w:rsidR="0003125E" w:rsidRPr="001009CC" w:rsidRDefault="001009CC" w:rsidP="001009CC">
      <w:pPr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-</w:t>
      </w:r>
      <w:r w:rsidR="002E3566" w:rsidRPr="001009C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reddito risultante dall’</w:t>
      </w:r>
      <w:proofErr w:type="spellStart"/>
      <w:r w:rsidR="002E3566" w:rsidRPr="001009C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iseeu</w:t>
      </w:r>
      <w:proofErr w:type="spellEnd"/>
      <w:r w:rsidR="002E3566" w:rsidRPr="001009C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 (documento che viene richiesto dalle università per definire l’ammontare della tassa di iscrizione).</w:t>
      </w:r>
    </w:p>
    <w:p w:rsidR="0003125E" w:rsidRDefault="0003125E" w:rsidP="0003125E">
      <w:pPr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:rsidR="00B11B43" w:rsidRDefault="00B11B43">
      <w:pPr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9A10E4">
        <w:rPr>
          <w:rFonts w:ascii="Arial" w:eastAsiaTheme="minorEastAsia" w:hAnsi="Arial" w:cs="Arial"/>
          <w:b/>
          <w:color w:val="000000"/>
          <w:sz w:val="20"/>
          <w:szCs w:val="20"/>
          <w:lang w:eastAsia="zh-CN"/>
        </w:rPr>
        <w:t xml:space="preserve">Il Polo Universitario Aretino </w:t>
      </w:r>
      <w:proofErr w:type="spellStart"/>
      <w:r w:rsidRPr="009A10E4">
        <w:rPr>
          <w:rFonts w:ascii="Arial" w:eastAsiaTheme="minorEastAsia" w:hAnsi="Arial" w:cs="Arial"/>
          <w:b/>
          <w:color w:val="000000"/>
          <w:sz w:val="20"/>
          <w:szCs w:val="20"/>
          <w:lang w:eastAsia="zh-CN"/>
        </w:rPr>
        <w:t>stà</w:t>
      </w:r>
      <w:proofErr w:type="spellEnd"/>
      <w:r w:rsidRPr="009A10E4">
        <w:rPr>
          <w:rFonts w:ascii="Arial" w:eastAsiaTheme="minorEastAsia" w:hAnsi="Arial" w:cs="Arial"/>
          <w:b/>
          <w:color w:val="000000"/>
          <w:sz w:val="20"/>
          <w:szCs w:val="20"/>
          <w:lang w:eastAsia="zh-CN"/>
        </w:rPr>
        <w:t xml:space="preserve"> contattando altre aziende della provincia di Arezzo per fare istituire borse di studio per qualsiasi studente della provincia</w:t>
      </w:r>
      <w:r w:rsidR="009A10E4">
        <w:rPr>
          <w:rFonts w:ascii="Arial" w:eastAsiaTheme="minorEastAsia" w:hAnsi="Arial" w:cs="Arial"/>
          <w:b/>
          <w:color w:val="000000"/>
          <w:sz w:val="20"/>
          <w:szCs w:val="20"/>
          <w:lang w:eastAsia="zh-CN"/>
        </w:rPr>
        <w:t xml:space="preserve"> (indipendentemente dalla zona di residenza)</w:t>
      </w:r>
      <w:r w:rsidRPr="009A10E4">
        <w:rPr>
          <w:rFonts w:ascii="Arial" w:eastAsiaTheme="minorEastAsia" w:hAnsi="Arial" w:cs="Arial"/>
          <w:b/>
          <w:color w:val="000000"/>
          <w:sz w:val="20"/>
          <w:szCs w:val="20"/>
          <w:lang w:eastAsia="zh-CN"/>
        </w:rPr>
        <w:t xml:space="preserve"> che si iscriverà ai suddetti corsi di laurea</w:t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.</w:t>
      </w:r>
    </w:p>
    <w:p w:rsidR="00B11B43" w:rsidRDefault="00B11B43">
      <w:pPr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:rsidR="002E4321" w:rsidRDefault="002E3566">
      <w:pPr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Arezzo, 12.9.2014</w:t>
      </w:r>
    </w:p>
    <w:p w:rsidR="002E4321" w:rsidRDefault="002E4321">
      <w:pPr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</w:p>
    <w:p w:rsidR="002E4321" w:rsidRDefault="002E4321"/>
    <w:sectPr w:rsidR="002E4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FFB"/>
    <w:multiLevelType w:val="hybridMultilevel"/>
    <w:tmpl w:val="9832473E"/>
    <w:lvl w:ilvl="0" w:tplc="530E9D2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EB3"/>
    <w:multiLevelType w:val="hybridMultilevel"/>
    <w:tmpl w:val="76FAD5CC"/>
    <w:lvl w:ilvl="0" w:tplc="65142AA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4795"/>
    <w:multiLevelType w:val="hybridMultilevel"/>
    <w:tmpl w:val="23CEE4C4"/>
    <w:lvl w:ilvl="0" w:tplc="F09ADE7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175FC"/>
    <w:multiLevelType w:val="hybridMultilevel"/>
    <w:tmpl w:val="847AB902"/>
    <w:lvl w:ilvl="0" w:tplc="94BC9E9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1"/>
    <w:rsid w:val="0003125E"/>
    <w:rsid w:val="001009CC"/>
    <w:rsid w:val="00230561"/>
    <w:rsid w:val="002C1E3A"/>
    <w:rsid w:val="002E3566"/>
    <w:rsid w:val="002E4321"/>
    <w:rsid w:val="004619D1"/>
    <w:rsid w:val="004D441C"/>
    <w:rsid w:val="005E1106"/>
    <w:rsid w:val="009A10E4"/>
    <w:rsid w:val="00B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83CA-FA0C-4B7B-8561-E033A5F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4321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4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biggeri</dc:creator>
  <cp:keywords/>
  <dc:description/>
  <cp:lastModifiedBy>Ilaria Borgnoli</cp:lastModifiedBy>
  <cp:revision>2</cp:revision>
  <cp:lastPrinted>2014-09-11T20:15:00Z</cp:lastPrinted>
  <dcterms:created xsi:type="dcterms:W3CDTF">2015-01-25T16:43:00Z</dcterms:created>
  <dcterms:modified xsi:type="dcterms:W3CDTF">2015-01-25T16:43:00Z</dcterms:modified>
</cp:coreProperties>
</file>